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-10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Установка и настройка клиента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Trueconf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2" w:right="640" w:hanging="9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Для подключения к видеоконференции проводимой на сервере Корпорации МСП необходимо скачать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установить и настроить программный клиент системы видеоконференцсвязи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TrueConf.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702" w:hanging="360"/>
        <w:spacing w:after="0"/>
        <w:tabs>
          <w:tab w:leader="none" w:pos="702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Откройте гостевую страницу сервера Корпорации МСП 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u w:val="single" w:color="auto"/>
          <w:color w:val="0563C1"/>
        </w:rPr>
        <w:t>http://conf.corpmsp.ru</w:t>
      </w: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0563C1"/>
        </w:rPr>
        <w:t>/</w:t>
      </w:r>
    </w:p>
    <w:p>
      <w:pPr>
        <w:spacing w:after="0" w:line="103" w:lineRule="exact"/>
        <w:rPr>
          <w:rFonts w:ascii="Times New Roman" w:cs="Times New Roman" w:eastAsia="Times New Roman" w:hAnsi="Times New Roman"/>
          <w:sz w:val="23"/>
          <w:szCs w:val="23"/>
          <w:color w:val="auto"/>
        </w:rPr>
      </w:pPr>
    </w:p>
    <w:p>
      <w:pPr>
        <w:ind w:left="702" w:right="420" w:hanging="360"/>
        <w:spacing w:after="0" w:line="251" w:lineRule="auto"/>
        <w:tabs>
          <w:tab w:leader="none" w:pos="702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Выберите дистрибутив клиента в зависимости от вашей операционной системы и следуйте подсказкам гостевой страницы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3" w:lineRule="exact"/>
        <w:rPr>
          <w:sz w:val="24"/>
          <w:szCs w:val="24"/>
          <w:color w:val="auto"/>
        </w:rPr>
      </w:pPr>
    </w:p>
    <w:p>
      <w:pPr>
        <w:ind w:left="102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6"/>
          <w:szCs w:val="36"/>
          <w:u w:val="single" w:color="auto"/>
          <w:color w:val="auto"/>
        </w:rPr>
        <w:t>Тест правильности подключения и настройки оборудования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ind w:left="362" w:right="6820" w:hanging="362"/>
        <w:spacing w:after="0" w:line="258" w:lineRule="auto"/>
        <w:tabs>
          <w:tab w:leader="none" w:pos="362" w:val="left"/>
        </w:tabs>
        <w:numPr>
          <w:ilvl w:val="0"/>
          <w:numId w:val="2"/>
        </w:numPr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Нажмите на </w:t>
      </w:r>
      <w:r>
        <w:rPr>
          <w:rFonts w:ascii="Calibri" w:cs="Calibri" w:eastAsia="Calibri" w:hAnsi="Calibri"/>
          <w:sz w:val="24"/>
          <w:szCs w:val="24"/>
          <w:color w:val="auto"/>
        </w:rPr>
        <w:t>«</w:t>
      </w:r>
      <w:r>
        <w:rPr>
          <w:rFonts w:ascii="Calibri" w:cs="Calibri" w:eastAsia="Calibri" w:hAnsi="Calibri"/>
          <w:sz w:val="24"/>
          <w:szCs w:val="24"/>
          <w:color w:val="auto"/>
        </w:rPr>
        <w:t>Войти</w:t>
      </w:r>
      <w:r>
        <w:rPr>
          <w:rFonts w:ascii="Calibri" w:cs="Calibri" w:eastAsia="Calibri" w:hAnsi="Calibri"/>
          <w:sz w:val="24"/>
          <w:szCs w:val="24"/>
          <w:color w:val="auto"/>
        </w:rPr>
        <w:t>»,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далее введите логин </w:t>
      </w:r>
      <w:r>
        <w:rPr>
          <w:rFonts w:ascii="Calibri" w:cs="Calibri" w:eastAsia="Calibri" w:hAnsi="Calibri"/>
          <w:sz w:val="24"/>
          <w:szCs w:val="24"/>
          <w:color w:val="auto"/>
        </w:rPr>
        <w:t>(TrueConf ID)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и пароль полученный от организатора конференции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Нажмите кнопку </w:t>
      </w:r>
      <w:r>
        <w:rPr>
          <w:rFonts w:ascii="Calibri" w:cs="Calibri" w:eastAsia="Calibri" w:hAnsi="Calibri"/>
          <w:sz w:val="24"/>
          <w:szCs w:val="24"/>
          <w:color w:val="auto"/>
        </w:rPr>
        <w:t>«</w:t>
      </w:r>
      <w:r>
        <w:rPr>
          <w:rFonts w:ascii="Calibri" w:cs="Calibri" w:eastAsia="Calibri" w:hAnsi="Calibri"/>
          <w:sz w:val="24"/>
          <w:szCs w:val="24"/>
          <w:color w:val="auto"/>
        </w:rPr>
        <w:t>ОК</w:t>
      </w:r>
      <w:r>
        <w:rPr>
          <w:rFonts w:ascii="Calibri" w:cs="Calibri" w:eastAsia="Calibri" w:hAnsi="Calibri"/>
          <w:sz w:val="24"/>
          <w:szCs w:val="24"/>
          <w:color w:val="auto"/>
        </w:rPr>
        <w:t>».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После соединения с сервером </w:t>
      </w:r>
      <w:r>
        <w:rPr>
          <w:rFonts w:ascii="Calibri" w:cs="Calibri" w:eastAsia="Calibri" w:hAnsi="Calibri"/>
          <w:sz w:val="24"/>
          <w:szCs w:val="24"/>
          <w:color w:val="auto"/>
        </w:rPr>
        <w:t>–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появится адресная книга с участниками конференции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200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spacing w:after="0" w:line="270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ind w:left="362" w:hanging="362"/>
        <w:spacing w:after="0"/>
        <w:tabs>
          <w:tab w:leader="none" w:pos="362" w:val="left"/>
        </w:tabs>
        <w:numPr>
          <w:ilvl w:val="0"/>
          <w:numId w:val="2"/>
        </w:numPr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Нажмите кнопку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3044190</wp:posOffset>
            </wp:positionH>
            <wp:positionV relativeFrom="paragraph">
              <wp:posOffset>-2249805</wp:posOffset>
            </wp:positionV>
            <wp:extent cx="3220720" cy="2414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1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ind w:left="282" w:right="6860" w:firstLine="77"/>
        <w:spacing w:after="0" w:line="27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3"/>
          <w:szCs w:val="23"/>
          <w:color w:val="auto"/>
        </w:rPr>
        <w:t>«</w:t>
      </w:r>
      <w:r>
        <w:rPr>
          <w:rFonts w:ascii="Calibri" w:cs="Calibri" w:eastAsia="Calibri" w:hAnsi="Calibri"/>
          <w:sz w:val="23"/>
          <w:szCs w:val="23"/>
          <w:color w:val="auto"/>
        </w:rPr>
        <w:t>настройки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», </w:t>
      </w:r>
      <w:r>
        <w:rPr>
          <w:rFonts w:ascii="Calibri" w:cs="Calibri" w:eastAsia="Calibri" w:hAnsi="Calibri"/>
          <w:sz w:val="23"/>
          <w:szCs w:val="23"/>
          <w:color w:val="auto"/>
        </w:rPr>
        <w:t>в действиях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1,2,3 </w:t>
      </w:r>
      <w:r>
        <w:rPr>
          <w:rFonts w:ascii="Calibri" w:cs="Calibri" w:eastAsia="Calibri" w:hAnsi="Calibri"/>
          <w:sz w:val="23"/>
          <w:szCs w:val="23"/>
          <w:color w:val="auto"/>
        </w:rPr>
        <w:t>проверьте что выбрано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именно то оборудование </w:t>
      </w:r>
      <w:r>
        <w:rPr>
          <w:rFonts w:ascii="Calibri" w:cs="Calibri" w:eastAsia="Calibri" w:hAnsi="Calibri"/>
          <w:sz w:val="23"/>
          <w:szCs w:val="23"/>
          <w:color w:val="auto"/>
        </w:rPr>
        <w:t>(</w:t>
      </w:r>
      <w:r>
        <w:rPr>
          <w:rFonts w:ascii="Calibri" w:cs="Calibri" w:eastAsia="Calibri" w:hAnsi="Calibri"/>
          <w:sz w:val="23"/>
          <w:szCs w:val="23"/>
          <w:color w:val="auto"/>
        </w:rPr>
        <w:t>камера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, </w:t>
      </w:r>
      <w:r>
        <w:rPr>
          <w:rFonts w:ascii="Calibri" w:cs="Calibri" w:eastAsia="Calibri" w:hAnsi="Calibri"/>
          <w:sz w:val="23"/>
          <w:szCs w:val="23"/>
          <w:color w:val="auto"/>
        </w:rPr>
        <w:t>микрофон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, </w:t>
      </w:r>
      <w:r>
        <w:rPr>
          <w:rFonts w:ascii="Calibri" w:cs="Calibri" w:eastAsia="Calibri" w:hAnsi="Calibri"/>
          <w:sz w:val="23"/>
          <w:szCs w:val="23"/>
          <w:color w:val="auto"/>
        </w:rPr>
        <w:t>динамики</w:t>
      </w:r>
      <w:r>
        <w:rPr>
          <w:rFonts w:ascii="Calibri" w:cs="Calibri" w:eastAsia="Calibri" w:hAnsi="Calibri"/>
          <w:sz w:val="23"/>
          <w:szCs w:val="23"/>
          <w:color w:val="auto"/>
        </w:rPr>
        <w:t>),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которое будете использовать</w:t>
      </w:r>
      <w:r>
        <w:rPr>
          <w:rFonts w:ascii="Calibri" w:cs="Calibri" w:eastAsia="Calibri" w:hAnsi="Calibri"/>
          <w:sz w:val="23"/>
          <w:szCs w:val="23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2197735</wp:posOffset>
            </wp:positionH>
            <wp:positionV relativeFrom="paragraph">
              <wp:posOffset>-1094740</wp:posOffset>
            </wp:positionV>
            <wp:extent cx="4427220" cy="22536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4" w:lineRule="exact"/>
        <w:rPr>
          <w:sz w:val="24"/>
          <w:szCs w:val="24"/>
          <w:color w:val="auto"/>
        </w:rPr>
      </w:pPr>
    </w:p>
    <w:p>
      <w:pPr>
        <w:ind w:left="362" w:right="7000" w:hanging="362"/>
        <w:spacing w:after="0" w:line="221" w:lineRule="auto"/>
        <w:tabs>
          <w:tab w:leader="none" w:pos="362" w:val="left"/>
        </w:tabs>
        <w:numPr>
          <w:ilvl w:val="0"/>
          <w:numId w:val="3"/>
        </w:numPr>
        <w:rPr>
          <w:rFonts w:ascii="Calibri" w:cs="Calibri" w:eastAsia="Calibri" w:hAnsi="Calibri"/>
          <w:sz w:val="27"/>
          <w:szCs w:val="27"/>
          <w:color w:val="auto"/>
        </w:rPr>
      </w:pPr>
      <w:r>
        <w:rPr>
          <w:rFonts w:ascii="Calibri" w:cs="Calibri" w:eastAsia="Calibri" w:hAnsi="Calibri"/>
          <w:sz w:val="23"/>
          <w:szCs w:val="23"/>
          <w:color w:val="auto"/>
        </w:rPr>
        <w:t xml:space="preserve">Нажмите на кнопку </w:t>
      </w:r>
      <w:r>
        <w:rPr>
          <w:rFonts w:ascii="Calibri" w:cs="Calibri" w:eastAsia="Calibri" w:hAnsi="Calibri"/>
          <w:sz w:val="23"/>
          <w:szCs w:val="23"/>
          <w:color w:val="auto"/>
        </w:rPr>
        <w:t>«</w:t>
      </w:r>
      <w:r>
        <w:rPr>
          <w:rFonts w:ascii="Calibri" w:cs="Calibri" w:eastAsia="Calibri" w:hAnsi="Calibri"/>
          <w:sz w:val="23"/>
          <w:szCs w:val="23"/>
          <w:color w:val="auto"/>
        </w:rPr>
        <w:t>Тест</w:t>
      </w:r>
      <w:r>
        <w:rPr>
          <w:rFonts w:ascii="Calibri" w:cs="Calibri" w:eastAsia="Calibri" w:hAnsi="Calibri"/>
          <w:sz w:val="23"/>
          <w:szCs w:val="23"/>
          <w:color w:val="auto"/>
        </w:rPr>
        <w:t>»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микрофона </w:t>
      </w:r>
      <w:r>
        <w:rPr>
          <w:rFonts w:ascii="Calibri" w:cs="Calibri" w:eastAsia="Calibri" w:hAnsi="Calibri"/>
          <w:sz w:val="23"/>
          <w:szCs w:val="23"/>
          <w:color w:val="auto"/>
        </w:rPr>
        <w:t>(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действие </w:t>
      </w:r>
      <w:r>
        <w:rPr>
          <w:rFonts w:ascii="Calibri" w:cs="Calibri" w:eastAsia="Calibri" w:hAnsi="Calibri"/>
          <w:sz w:val="23"/>
          <w:szCs w:val="23"/>
          <w:color w:val="auto"/>
        </w:rPr>
        <w:t>4).</w:t>
      </w:r>
    </w:p>
    <w:p>
      <w:pPr>
        <w:spacing w:after="0" w:line="240" w:lineRule="exact"/>
        <w:rPr>
          <w:rFonts w:ascii="Calibri" w:cs="Calibri" w:eastAsia="Calibri" w:hAnsi="Calibri"/>
          <w:sz w:val="27"/>
          <w:szCs w:val="27"/>
          <w:color w:val="auto"/>
        </w:rPr>
      </w:pPr>
    </w:p>
    <w:p>
      <w:pPr>
        <w:ind w:left="362" w:hanging="362"/>
        <w:spacing w:after="0"/>
        <w:tabs>
          <w:tab w:leader="none" w:pos="362" w:val="left"/>
        </w:tabs>
        <w:numPr>
          <w:ilvl w:val="0"/>
          <w:numId w:val="3"/>
        </w:numPr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Проверьте галочки</w:t>
      </w:r>
    </w:p>
    <w:p>
      <w:pPr>
        <w:spacing w:after="0" w:line="91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ind w:left="362" w:right="6900"/>
        <w:spacing w:after="0" w:line="233" w:lineRule="auto"/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(</w:t>
      </w:r>
      <w:r>
        <w:rPr>
          <w:rFonts w:ascii="Calibri" w:cs="Calibri" w:eastAsia="Calibri" w:hAnsi="Calibri"/>
          <w:sz w:val="24"/>
          <w:szCs w:val="24"/>
          <w:color w:val="auto"/>
        </w:rPr>
        <w:t>ВКЛЮчить подавление эхо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</w:t>
      </w:r>
      <w:r>
        <w:rPr>
          <w:rFonts w:ascii="Calibri" w:cs="Calibri" w:eastAsia="Calibri" w:hAnsi="Calibri"/>
          <w:sz w:val="24"/>
          <w:szCs w:val="24"/>
          <w:color w:val="auto"/>
        </w:rPr>
        <w:t>и ОТКЛЮчить АРУ</w:t>
      </w:r>
      <w:r>
        <w:rPr>
          <w:rFonts w:ascii="Calibri" w:cs="Calibri" w:eastAsia="Calibri" w:hAnsi="Calibri"/>
          <w:sz w:val="24"/>
          <w:szCs w:val="24"/>
          <w:color w:val="auto"/>
        </w:rPr>
        <w:t>).</w:t>
      </w:r>
    </w:p>
    <w:p>
      <w:pPr>
        <w:spacing w:after="0" w:line="308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ind w:left="362" w:hanging="362"/>
        <w:spacing w:after="0"/>
        <w:tabs>
          <w:tab w:leader="none" w:pos="362" w:val="left"/>
        </w:tabs>
        <w:numPr>
          <w:ilvl w:val="0"/>
          <w:numId w:val="3"/>
        </w:numPr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Нажмите </w:t>
      </w:r>
      <w:r>
        <w:rPr>
          <w:rFonts w:ascii="Calibri" w:cs="Calibri" w:eastAsia="Calibri" w:hAnsi="Calibri"/>
          <w:sz w:val="24"/>
          <w:szCs w:val="24"/>
          <w:color w:val="auto"/>
        </w:rPr>
        <w:t>«</w:t>
      </w:r>
      <w:r>
        <w:rPr>
          <w:rFonts w:ascii="Calibri" w:cs="Calibri" w:eastAsia="Calibri" w:hAnsi="Calibri"/>
          <w:sz w:val="24"/>
          <w:szCs w:val="24"/>
          <w:color w:val="auto"/>
        </w:rPr>
        <w:t>Начать тест</w:t>
      </w:r>
      <w:r>
        <w:rPr>
          <w:rFonts w:ascii="Calibri" w:cs="Calibri" w:eastAsia="Calibri" w:hAnsi="Calibri"/>
          <w:sz w:val="24"/>
          <w:szCs w:val="24"/>
          <w:color w:val="auto"/>
        </w:rPr>
        <w:t>»</w:t>
      </w:r>
    </w:p>
    <w:p>
      <w:pPr>
        <w:spacing w:after="0" w:line="342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ind w:left="362" w:right="7200" w:hanging="362"/>
        <w:spacing w:after="0" w:line="251" w:lineRule="auto"/>
        <w:tabs>
          <w:tab w:leader="none" w:pos="362" w:val="left"/>
        </w:tabs>
        <w:numPr>
          <w:ilvl w:val="0"/>
          <w:numId w:val="3"/>
        </w:numPr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Произнесите слова в микрофон и послушайте свой голос в динамиках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При необходимости отрегулируйте уровень громкости динамиков и</w:t>
      </w:r>
    </w:p>
    <w:p>
      <w:pPr>
        <w:spacing w:after="0" w:line="23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ind w:left="362"/>
        <w:spacing w:after="0"/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уровень чувствительности микрофона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200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spacing w:after="0" w:line="222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ind w:left="362" w:hanging="362"/>
        <w:spacing w:after="0" w:line="214" w:lineRule="auto"/>
        <w:tabs>
          <w:tab w:leader="none" w:pos="362" w:val="left"/>
        </w:tabs>
        <w:numPr>
          <w:ilvl w:val="0"/>
          <w:numId w:val="3"/>
        </w:numPr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Если вы слышите свой голос и видите своё изображение в окне клиента</w:t>
      </w:r>
      <w:r>
        <w:rPr>
          <w:rFonts w:ascii="Calibri" w:cs="Calibri" w:eastAsia="Calibri" w:hAnsi="Calibri"/>
          <w:sz w:val="24"/>
          <w:szCs w:val="24"/>
          <w:color w:val="auto"/>
        </w:rPr>
        <w:t>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значит всё в порядке</w:t>
      </w:r>
      <w:r>
        <w:rPr>
          <w:rFonts w:ascii="Calibri" w:cs="Calibri" w:eastAsia="Calibri" w:hAnsi="Calibri"/>
          <w:sz w:val="24"/>
          <w:szCs w:val="24"/>
          <w:color w:val="auto"/>
        </w:rPr>
        <w:t>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тест окончен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200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spacing w:after="0" w:line="220" w:lineRule="exact"/>
        <w:rPr>
          <w:rFonts w:ascii="Calibri" w:cs="Calibri" w:eastAsia="Calibri" w:hAnsi="Calibri"/>
          <w:sz w:val="28"/>
          <w:szCs w:val="28"/>
          <w:color w:val="auto"/>
        </w:rPr>
      </w:pPr>
    </w:p>
    <w:p>
      <w:pPr>
        <w:ind w:left="362" w:right="900" w:hanging="362"/>
        <w:spacing w:after="0" w:line="214" w:lineRule="auto"/>
        <w:tabs>
          <w:tab w:leader="none" w:pos="362" w:val="left"/>
        </w:tabs>
        <w:numPr>
          <w:ilvl w:val="0"/>
          <w:numId w:val="3"/>
        </w:numPr>
        <w:rPr>
          <w:rFonts w:ascii="Calibri" w:cs="Calibri" w:eastAsia="Calibri" w:hAnsi="Calibri"/>
          <w:sz w:val="28"/>
          <w:szCs w:val="28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Дополнительное тестирование производится </w:t>
      </w:r>
      <w:r>
        <w:rPr>
          <w:rFonts w:ascii="Calibri" w:cs="Calibri" w:eastAsia="Calibri" w:hAnsi="Calibri"/>
          <w:sz w:val="24"/>
          <w:szCs w:val="24"/>
          <w:color w:val="auto"/>
        </w:rPr>
        <w:t>(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обычно за </w:t>
      </w:r>
      <w:r>
        <w:rPr>
          <w:rFonts w:ascii="Calibri" w:cs="Calibri" w:eastAsia="Calibri" w:hAnsi="Calibri"/>
          <w:sz w:val="24"/>
          <w:szCs w:val="24"/>
          <w:color w:val="auto"/>
        </w:rPr>
        <w:t>10-30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минут</w:t>
      </w:r>
      <w:r>
        <w:rPr>
          <w:rFonts w:ascii="Calibri" w:cs="Calibri" w:eastAsia="Calibri" w:hAnsi="Calibri"/>
          <w:sz w:val="24"/>
          <w:szCs w:val="24"/>
          <w:color w:val="auto"/>
        </w:rPr>
        <w:t>)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перед началом конференции по договоренности с организатором конференции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2233295</wp:posOffset>
            </wp:positionH>
            <wp:positionV relativeFrom="paragraph">
              <wp:posOffset>-3465195</wp:posOffset>
            </wp:positionV>
            <wp:extent cx="4390390" cy="18961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90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7338" w:orient="portrait"/>
          <w:cols w:equalWidth="0" w:num="1">
            <w:col w:w="10082"/>
          </w:cols>
          <w:pgMar w:left="878" w:top="518" w:right="946" w:bottom="0" w:gutter="0" w:footer="0" w:header="0"/>
        </w:sectPr>
      </w:pPr>
    </w:p>
    <w:p>
      <w:pPr>
        <w:jc w:val="center"/>
        <w:ind w:right="-1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Подключение к видеоконференции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.</w:t>
      </w: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left="1" w:right="80" w:firstLine="55"/>
        <w:spacing w:after="0" w:line="2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3"/>
          <w:szCs w:val="23"/>
          <w:color w:val="auto"/>
        </w:rPr>
        <w:t>При поступлении приглашения на участие в видеоконференцсвязи необходимо в указанное время авторизоваться в системе используя логин и пароль</w:t>
      </w:r>
      <w:r>
        <w:rPr>
          <w:rFonts w:ascii="Calibri" w:cs="Calibri" w:eastAsia="Calibri" w:hAnsi="Calibri"/>
          <w:sz w:val="23"/>
          <w:szCs w:val="23"/>
          <w:color w:val="auto"/>
        </w:rPr>
        <w:t>,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и набрать адрес конференции</w:t>
      </w:r>
      <w:r>
        <w:rPr>
          <w:rFonts w:ascii="Calibri" w:cs="Calibri" w:eastAsia="Calibri" w:hAnsi="Calibri"/>
          <w:sz w:val="23"/>
          <w:szCs w:val="23"/>
          <w:color w:val="auto"/>
        </w:rPr>
        <w:t>,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указанный в приглашении</w:t>
      </w:r>
      <w:r>
        <w:rPr>
          <w:rFonts w:ascii="Calibri" w:cs="Calibri" w:eastAsia="Calibri" w:hAnsi="Calibri"/>
          <w:sz w:val="23"/>
          <w:szCs w:val="23"/>
          <w:color w:val="auto"/>
        </w:rPr>
        <w:t>.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Адрес конференции предоставляется в следующем формате</w:t>
      </w:r>
      <w:r>
        <w:rPr>
          <w:rFonts w:ascii="Calibri" w:cs="Calibri" w:eastAsia="Calibri" w:hAnsi="Calibri"/>
          <w:sz w:val="23"/>
          <w:szCs w:val="23"/>
          <w:color w:val="auto"/>
        </w:rPr>
        <w:t>: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 </w:t>
      </w:r>
      <w:r>
        <w:rPr>
          <w:rFonts w:ascii="Calibri" w:cs="Calibri" w:eastAsia="Calibri" w:hAnsi="Calibri"/>
          <w:sz w:val="23"/>
          <w:szCs w:val="23"/>
          <w:color w:val="auto"/>
        </w:rPr>
        <w:t>«\c\df15726815» (</w:t>
      </w:r>
      <w:r>
        <w:rPr>
          <w:rFonts w:ascii="Calibri" w:cs="Calibri" w:eastAsia="Calibri" w:hAnsi="Calibri"/>
          <w:sz w:val="23"/>
          <w:szCs w:val="23"/>
          <w:color w:val="auto"/>
        </w:rPr>
        <w:t>это пример</w:t>
      </w:r>
      <w:r>
        <w:rPr>
          <w:rFonts w:ascii="Calibri" w:cs="Calibri" w:eastAsia="Calibri" w:hAnsi="Calibri"/>
          <w:sz w:val="23"/>
          <w:szCs w:val="23"/>
          <w:color w:val="auto"/>
        </w:rPr>
        <w:t xml:space="preserve">, </w:t>
      </w:r>
      <w:r>
        <w:rPr>
          <w:rFonts w:ascii="Calibri" w:cs="Calibri" w:eastAsia="Calibri" w:hAnsi="Calibri"/>
          <w:sz w:val="23"/>
          <w:szCs w:val="23"/>
          <w:color w:val="auto"/>
        </w:rPr>
        <w:t>реальный адрес будет направлен в приглашении</w:t>
      </w:r>
      <w:r>
        <w:rPr>
          <w:rFonts w:ascii="Calibri" w:cs="Calibri" w:eastAsia="Calibri" w:hAnsi="Calibri"/>
          <w:sz w:val="23"/>
          <w:szCs w:val="23"/>
          <w:color w:val="auto"/>
        </w:rPr>
        <w:t>).</w:t>
      </w: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61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Вставить адрес конференции в поле вызова и нажать кнопку вызова </w:t>
      </w:r>
      <w:r>
        <w:rPr>
          <w:rFonts w:ascii="Calibri" w:cs="Calibri" w:eastAsia="Calibri" w:hAnsi="Calibri"/>
          <w:sz w:val="24"/>
          <w:szCs w:val="24"/>
          <w:color w:val="auto"/>
        </w:rPr>
        <w:t>-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</w:t>
      </w:r>
      <w:r>
        <w:rPr>
          <w:rFonts w:ascii="Calibri" w:cs="Calibri" w:eastAsia="Calibri" w:hAnsi="Calibri"/>
          <w:sz w:val="24"/>
          <w:szCs w:val="24"/>
          <w:color w:val="auto"/>
        </w:rPr>
        <w:t>«</w:t>
      </w:r>
      <w:r>
        <w:rPr>
          <w:rFonts w:ascii="Calibri" w:cs="Calibri" w:eastAsia="Calibri" w:hAnsi="Calibri"/>
          <w:sz w:val="24"/>
          <w:szCs w:val="24"/>
          <w:color w:val="auto"/>
        </w:rPr>
        <w:t>Зеленая трубка</w:t>
      </w:r>
      <w:r>
        <w:rPr>
          <w:rFonts w:ascii="Calibri" w:cs="Calibri" w:eastAsia="Calibri" w:hAnsi="Calibri"/>
          <w:sz w:val="24"/>
          <w:szCs w:val="24"/>
          <w:color w:val="auto"/>
        </w:rPr>
        <w:t>»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160655</wp:posOffset>
            </wp:positionV>
            <wp:extent cx="5633720" cy="33458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334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left="1"/>
        <w:spacing w:after="0" w:line="23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Для исключения ошибки при наборе адреса конференции</w:t>
      </w:r>
      <w:r>
        <w:rPr>
          <w:rFonts w:ascii="Calibri" w:cs="Calibri" w:eastAsia="Calibri" w:hAnsi="Calibri"/>
          <w:sz w:val="24"/>
          <w:szCs w:val="24"/>
          <w:color w:val="auto"/>
        </w:rPr>
        <w:t>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рекомендуется</w:t>
      </w:r>
      <w:r>
        <w:rPr>
          <w:rFonts w:ascii="Calibri" w:cs="Calibri" w:eastAsia="Calibri" w:hAnsi="Calibri"/>
          <w:sz w:val="24"/>
          <w:szCs w:val="24"/>
          <w:color w:val="auto"/>
        </w:rPr>
        <w:t>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копировать адрес конференции из письма с приглашением и вставлять в поле ввода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254635</wp:posOffset>
            </wp:positionH>
            <wp:positionV relativeFrom="paragraph">
              <wp:posOffset>160655</wp:posOffset>
            </wp:positionV>
            <wp:extent cx="4516120" cy="23368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3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1" w:right="600"/>
        <w:spacing w:after="0" w:line="23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При подключении к конференции в адресной книге появится новая вкладка </w:t>
      </w:r>
      <w:r>
        <w:rPr>
          <w:rFonts w:ascii="Calibri" w:cs="Calibri" w:eastAsia="Calibri" w:hAnsi="Calibri"/>
          <w:sz w:val="24"/>
          <w:szCs w:val="24"/>
          <w:color w:val="auto"/>
        </w:rPr>
        <w:t>«</w:t>
      </w:r>
      <w:r>
        <w:rPr>
          <w:rFonts w:ascii="Calibri" w:cs="Calibri" w:eastAsia="Calibri" w:hAnsi="Calibri"/>
          <w:sz w:val="24"/>
          <w:szCs w:val="24"/>
          <w:color w:val="auto"/>
        </w:rPr>
        <w:t>участники конференции</w:t>
      </w:r>
      <w:r>
        <w:rPr>
          <w:rFonts w:ascii="Calibri" w:cs="Calibri" w:eastAsia="Calibri" w:hAnsi="Calibri"/>
          <w:sz w:val="24"/>
          <w:szCs w:val="24"/>
          <w:color w:val="auto"/>
        </w:rPr>
        <w:t>».</w:t>
      </w: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left="1" w:right="80" w:hanging="1"/>
        <w:spacing w:after="0" w:line="261" w:lineRule="auto"/>
        <w:tabs>
          <w:tab w:leader="none" w:pos="186" w:val="left"/>
        </w:tabs>
        <w:numPr>
          <w:ilvl w:val="0"/>
          <w:numId w:val="4"/>
        </w:numPr>
        <w:rPr>
          <w:rFonts w:ascii="Calibri" w:cs="Calibri" w:eastAsia="Calibri" w:hAnsi="Calibri"/>
          <w:sz w:val="24"/>
          <w:szCs w:val="24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программе вы видите и слышите только тех участников</w:t>
      </w:r>
      <w:r>
        <w:rPr>
          <w:rFonts w:ascii="Calibri" w:cs="Calibri" w:eastAsia="Calibri" w:hAnsi="Calibri"/>
          <w:sz w:val="24"/>
          <w:szCs w:val="24"/>
          <w:color w:val="auto"/>
        </w:rPr>
        <w:t>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которые в данный момент находятся на </w:t>
      </w:r>
      <w:r>
        <w:rPr>
          <w:rFonts w:ascii="Calibri" w:cs="Calibri" w:eastAsia="Calibri" w:hAnsi="Calibri"/>
          <w:sz w:val="24"/>
          <w:szCs w:val="24"/>
          <w:color w:val="auto"/>
        </w:rPr>
        <w:t>«</w:t>
      </w:r>
      <w:r>
        <w:rPr>
          <w:rFonts w:ascii="Calibri" w:cs="Calibri" w:eastAsia="Calibri" w:hAnsi="Calibri"/>
          <w:sz w:val="24"/>
          <w:szCs w:val="24"/>
          <w:color w:val="auto"/>
        </w:rPr>
        <w:t>трибуне</w:t>
      </w:r>
      <w:r>
        <w:rPr>
          <w:rFonts w:ascii="Calibri" w:cs="Calibri" w:eastAsia="Calibri" w:hAnsi="Calibri"/>
          <w:sz w:val="24"/>
          <w:szCs w:val="24"/>
          <w:color w:val="auto"/>
        </w:rPr>
        <w:t>».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Для того чтобы выступить на трибуне необходимо подать заявку ведущему нажатием кнопки </w:t>
      </w:r>
      <w:r>
        <w:rPr>
          <w:rFonts w:ascii="Calibri" w:cs="Calibri" w:eastAsia="Calibri" w:hAnsi="Calibri"/>
          <w:sz w:val="24"/>
          <w:szCs w:val="24"/>
          <w:color w:val="auto"/>
        </w:rPr>
        <w:t>«</w:t>
      </w:r>
      <w:r>
        <w:rPr>
          <w:rFonts w:ascii="Calibri" w:cs="Calibri" w:eastAsia="Calibri" w:hAnsi="Calibri"/>
          <w:sz w:val="24"/>
          <w:szCs w:val="24"/>
          <w:color w:val="auto"/>
        </w:rPr>
        <w:t>Выступить</w:t>
      </w:r>
      <w:r>
        <w:rPr>
          <w:rFonts w:ascii="Calibri" w:cs="Calibri" w:eastAsia="Calibri" w:hAnsi="Calibri"/>
          <w:sz w:val="24"/>
          <w:szCs w:val="24"/>
          <w:color w:val="auto"/>
        </w:rPr>
        <w:t>».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Ведущему приходит уведомление что вы желаете выступить</w:t>
      </w:r>
      <w:r>
        <w:rPr>
          <w:rFonts w:ascii="Calibri" w:cs="Calibri" w:eastAsia="Calibri" w:hAnsi="Calibri"/>
          <w:sz w:val="24"/>
          <w:szCs w:val="24"/>
          <w:color w:val="auto"/>
        </w:rPr>
        <w:t>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и он принимает соответствующее решение принять</w:t>
      </w:r>
      <w:r>
        <w:rPr>
          <w:rFonts w:ascii="Calibri" w:cs="Calibri" w:eastAsia="Calibri" w:hAnsi="Calibri"/>
          <w:sz w:val="24"/>
          <w:szCs w:val="24"/>
          <w:color w:val="auto"/>
        </w:rPr>
        <w:t>/</w:t>
      </w:r>
      <w:r>
        <w:rPr>
          <w:rFonts w:ascii="Calibri" w:cs="Calibri" w:eastAsia="Calibri" w:hAnsi="Calibri"/>
          <w:sz w:val="24"/>
          <w:szCs w:val="24"/>
          <w:color w:val="auto"/>
        </w:rPr>
        <w:t>отклонить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Ведущий также может самостоятельно вызывать участников на трибуну для доклада </w:t>
      </w:r>
      <w:r>
        <w:rPr>
          <w:rFonts w:ascii="Calibri" w:cs="Calibri" w:eastAsia="Calibri" w:hAnsi="Calibri"/>
          <w:sz w:val="24"/>
          <w:szCs w:val="24"/>
          <w:color w:val="auto"/>
        </w:rPr>
        <w:t>–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в этом случае уведомление приходит участнику</w:t>
      </w:r>
      <w:r>
        <w:rPr>
          <w:rFonts w:ascii="Calibri" w:cs="Calibri" w:eastAsia="Calibri" w:hAnsi="Calibri"/>
          <w:sz w:val="24"/>
          <w:szCs w:val="24"/>
          <w:color w:val="auto"/>
        </w:rPr>
        <w:t>,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и уже непосредственно участник принимает соответствующее решение принять</w:t>
      </w:r>
      <w:r>
        <w:rPr>
          <w:rFonts w:ascii="Calibri" w:cs="Calibri" w:eastAsia="Calibri" w:hAnsi="Calibri"/>
          <w:sz w:val="24"/>
          <w:szCs w:val="24"/>
          <w:color w:val="auto"/>
        </w:rPr>
        <w:t>/</w:t>
      </w:r>
      <w:r>
        <w:rPr>
          <w:rFonts w:ascii="Calibri" w:cs="Calibri" w:eastAsia="Calibri" w:hAnsi="Calibri"/>
          <w:sz w:val="24"/>
          <w:szCs w:val="24"/>
          <w:color w:val="auto"/>
        </w:rPr>
        <w:t>отклонить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sectPr>
      <w:pgSz w:w="11900" w:h="17338" w:orient="portrait"/>
      <w:cols w:equalWidth="0" w:num="1">
        <w:col w:w="9621"/>
      </w:cols>
      <w:pgMar w:left="1239" w:top="645" w:right="1046" w:bottom="143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2CD6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72AE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6952"/>
    <w:multiLevelType w:val="hybridMultilevel"/>
    <w:lvl w:ilvl="0">
      <w:lvlJc w:val="left"/>
      <w:lvlText w:val="%1."/>
      <w:numFmt w:val="decimal"/>
      <w:start w:val="3"/>
    </w:lvl>
  </w:abstractNum>
  <w:abstractNum w:abstractNumId="3">
    <w:nsid w:val="5F90"/>
    <w:multiLevelType w:val="hybridMultilevel"/>
    <w:lvl w:ilvl="0">
      <w:lvlJc w:val="left"/>
      <w:lvlText w:val="В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  <Relationship Id="rId9" Type="http://schemas.openxmlformats.org/officeDocument/2006/relationships/image" Target="media/image2.jpeg" />
  <Relationship Id="rId10" Type="http://schemas.openxmlformats.org/officeDocument/2006/relationships/image" Target="media/image3.jpeg" />
  <Relationship Id="rId13" Type="http://schemas.openxmlformats.org/officeDocument/2006/relationships/image" Target="media/image4.png" />
  <Relationship Id="rId14" Type="http://schemas.openxmlformats.org/officeDocument/2006/relationships/image" Target="media/image5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2020-05-25T14:09:55Z</dcterms:created>
  <dcterms:modified xsi:type="dcterms:W3CDTF">2020-05-25T14:09:55Z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