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34E1" w14:textId="117C20A5" w:rsidR="00D404F6" w:rsidRPr="00261371" w:rsidRDefault="00D64DF0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lang w:val="es-ES"/>
        </w:rPr>
        <w:t>CAPÍTULOS XIV, XV, XVI Y XVII</w:t>
      </w:r>
    </w:p>
    <w:p w14:paraId="76402335" w14:textId="77777777" w:rsidR="00D404F6" w:rsidRPr="00261371" w:rsidRDefault="00D404F6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</w:p>
    <w:p w14:paraId="5479E2FC" w14:textId="5B6D3286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displicente</w:t>
      </w:r>
      <w:r w:rsidR="00D404F6" w:rsidRPr="00261371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D64DF0">
        <w:rPr>
          <w:rFonts w:ascii="Book Antiqua" w:hAnsi="Book Antiqua" w:cs="Book Antiqua"/>
          <w:lang w:val="es-ES"/>
        </w:rPr>
        <w:t>de mal humor</w:t>
      </w:r>
    </w:p>
    <w:p w14:paraId="254F578C" w14:textId="427AD360" w:rsidR="00DD3E2E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desahogo</w:t>
      </w:r>
      <w:r w:rsidR="00D404F6" w:rsidRPr="00261371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D64DF0">
        <w:rPr>
          <w:rFonts w:ascii="Book Antiqua" w:hAnsi="Book Antiqua" w:cs="Book Antiqua"/>
          <w:lang w:val="es-ES"/>
        </w:rPr>
        <w:t>relejarse haciendo o diciendo algo</w:t>
      </w:r>
    </w:p>
    <w:p w14:paraId="4F19225A" w14:textId="10E7D183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pudibunde</w:t>
      </w:r>
      <w:r w:rsidR="00D64DF0">
        <w:rPr>
          <w:rFonts w:ascii="Book Antiqua" w:hAnsi="Book Antiqua" w:cs="Book Antiqua"/>
          <w:b/>
          <w:bCs/>
          <w:sz w:val="24"/>
          <w:szCs w:val="24"/>
          <w:lang w:val="es-ES"/>
        </w:rPr>
        <w:t>z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D64DF0">
        <w:rPr>
          <w:rFonts w:ascii="Book Antiqua" w:hAnsi="Book Antiqua" w:cs="Book Antiqua"/>
          <w:lang w:val="es-ES"/>
        </w:rPr>
        <w:t>con demasiado pudor o vergüenza</w:t>
      </w:r>
    </w:p>
    <w:p w14:paraId="3B49EE6C" w14:textId="58AD5295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desli</w:t>
      </w:r>
      <w:r w:rsidR="00D64DF0">
        <w:rPr>
          <w:rFonts w:ascii="Book Antiqua" w:hAnsi="Book Antiqua" w:cs="Book Antiqua"/>
          <w:b/>
          <w:bCs/>
          <w:sz w:val="24"/>
          <w:szCs w:val="24"/>
          <w:lang w:val="es-ES"/>
        </w:rPr>
        <w:t>z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D64DF0">
        <w:rPr>
          <w:rFonts w:ascii="Book Antiqua" w:hAnsi="Book Antiqua" w:cs="Book Antiqua"/>
          <w:lang w:val="es-ES"/>
        </w:rPr>
        <w:t>error, falta</w:t>
      </w:r>
    </w:p>
    <w:p w14:paraId="5D8C600A" w14:textId="1DB3BC1D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avenirse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D64DF0">
        <w:rPr>
          <w:rFonts w:ascii="Book Antiqua" w:hAnsi="Book Antiqua" w:cs="Book Antiqua"/>
          <w:lang w:val="es-ES"/>
        </w:rPr>
        <w:t>aceptar</w:t>
      </w:r>
    </w:p>
    <w:p w14:paraId="5A0931E5" w14:textId="13BEC0ED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reconvención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D64DF0">
        <w:rPr>
          <w:rFonts w:ascii="Book Antiqua" w:hAnsi="Book Antiqua" w:cs="Book Antiqua"/>
          <w:lang w:val="es-ES"/>
        </w:rPr>
        <w:t>crítica</w:t>
      </w:r>
    </w:p>
    <w:p w14:paraId="3BF39153" w14:textId="7300ABF1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neurasténico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>–</w:t>
      </w:r>
      <w:r w:rsidR="00D404F6" w:rsidRPr="00261371">
        <w:rPr>
          <w:rFonts w:ascii="Book Antiqua" w:hAnsi="Book Antiqua" w:cs="Book Antiqua"/>
          <w:lang w:val="es-ES"/>
        </w:rPr>
        <w:t xml:space="preserve"> </w:t>
      </w:r>
      <w:r w:rsidR="00D64DF0">
        <w:rPr>
          <w:rFonts w:ascii="Book Antiqua" w:hAnsi="Book Antiqua" w:cs="Book Antiqua"/>
          <w:lang w:val="es-ES"/>
        </w:rPr>
        <w:t>trastorno emocional asociado con el sistema nervioso</w:t>
      </w:r>
    </w:p>
    <w:p w14:paraId="52A6E3A4" w14:textId="0A62161E" w:rsidR="00C439D4" w:rsidRPr="00400470" w:rsidRDefault="00613452" w:rsidP="00D404F6">
      <w:pPr>
        <w:spacing w:after="120"/>
        <w:ind w:left="-993" w:right="-897"/>
        <w:rPr>
          <w:rFonts w:ascii="Book Antiqua" w:hAnsi="Book Antiqua" w:cs="Book Antiqua"/>
          <w:b/>
          <w:bCs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dicha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400470" w:rsidRPr="00400470">
        <w:rPr>
          <w:rFonts w:ascii="Book Antiqua" w:hAnsi="Book Antiqua" w:cs="Book Antiqua"/>
          <w:lang w:val="es-ES"/>
        </w:rPr>
        <w:t>–</w:t>
      </w:r>
      <w:r w:rsidR="00B12FBB" w:rsidRPr="00400470">
        <w:rPr>
          <w:rFonts w:ascii="Book Antiqua" w:hAnsi="Book Antiqua" w:cs="Book Antiqua"/>
          <w:lang w:val="es-ES"/>
        </w:rPr>
        <w:t xml:space="preserve"> </w:t>
      </w:r>
      <w:r w:rsidR="004C4A68">
        <w:rPr>
          <w:rFonts w:ascii="Book Antiqua" w:hAnsi="Book Antiqua" w:cs="Book Antiqua"/>
          <w:lang w:val="es-ES"/>
        </w:rPr>
        <w:t>felicidad</w:t>
      </w:r>
    </w:p>
    <w:p w14:paraId="674B5B92" w14:textId="16DD71CD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recalcitrante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dudoso, que no quiere hacer algo</w:t>
      </w:r>
    </w:p>
    <w:p w14:paraId="3266CE24" w14:textId="4E792F71" w:rsidR="00C439D4" w:rsidRPr="00261371" w:rsidRDefault="0061345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casto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4C4A68">
        <w:rPr>
          <w:rFonts w:ascii="Book Antiqua" w:hAnsi="Book Antiqua" w:cs="Book Antiqua"/>
          <w:lang w:val="es-ES"/>
        </w:rPr>
        <w:t>lo contrario de pervertido, honorable, puro</w:t>
      </w:r>
    </w:p>
    <w:p w14:paraId="4EB8EE54" w14:textId="44FF6F0C" w:rsidR="00C439D4" w:rsidRPr="00256AAB" w:rsidRDefault="001D1863" w:rsidP="00256AAB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tórtolos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la tórtola es un pájaro. En este caso, muy enamorados.</w:t>
      </w:r>
    </w:p>
    <w:p w14:paraId="434E0736" w14:textId="1966BA14" w:rsidR="00C439D4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 regañadientes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sin ganas, sin querer hacerlo</w:t>
      </w:r>
    </w:p>
    <w:p w14:paraId="46508FC9" w14:textId="38EE8A88" w:rsidR="00C439D4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fulgurar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brillar</w:t>
      </w:r>
    </w:p>
    <w:p w14:paraId="1D7F8B2B" w14:textId="00A315BC" w:rsidR="00DF6D89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resollar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echar aire como un caballo</w:t>
      </w:r>
    </w:p>
    <w:p w14:paraId="5B520FA0" w14:textId="0B190DD8" w:rsidR="00DF6D89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panoli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tonto, alguien a quien no se respeta</w:t>
      </w:r>
    </w:p>
    <w:p w14:paraId="211FA11C" w14:textId="421FE780" w:rsidR="00DF6D89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desaborido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mala persona</w:t>
      </w:r>
    </w:p>
    <w:p w14:paraId="25868A73" w14:textId="2DB0DBBE" w:rsidR="00DF6D89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gandul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vago, perezoso</w:t>
      </w:r>
    </w:p>
    <w:p w14:paraId="1E49A213" w14:textId="113F1127" w:rsidR="00DF6D89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sulfurarse</w:t>
      </w:r>
      <w:r w:rsidR="00B12FBB" w:rsidRPr="005F545B">
        <w:rPr>
          <w:rFonts w:ascii="Book Antiqua" w:hAnsi="Book Antiqua" w:cs="Book Antiqua"/>
          <w:lang w:val="es-ES"/>
        </w:rPr>
        <w:t xml:space="preserve"> </w:t>
      </w:r>
      <w:r w:rsidR="005F545B" w:rsidRPr="005F545B">
        <w:rPr>
          <w:rFonts w:ascii="Book Antiqua" w:hAnsi="Book Antiqua" w:cs="Book Antiqua"/>
          <w:lang w:val="es-ES"/>
        </w:rPr>
        <w:t>–</w:t>
      </w:r>
      <w:r w:rsidR="00B12FBB" w:rsidRPr="005F545B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enfadarse</w:t>
      </w:r>
    </w:p>
    <w:p w14:paraId="00B5CC7F" w14:textId="5F76815B" w:rsidR="00DF6D89" w:rsidRPr="00261371" w:rsidRDefault="001D1863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marica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manera despectiva de referirse a un hombre homosexual</w:t>
      </w:r>
    </w:p>
    <w:p w14:paraId="26CA7AE5" w14:textId="1E2D19F5" w:rsidR="00DF6D89" w:rsidRPr="00261371" w:rsidRDefault="00256AA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de </w:t>
      </w:r>
      <w:r w:rsidR="00ED4FE1">
        <w:rPr>
          <w:rFonts w:ascii="Book Antiqua" w:hAnsi="Book Antiqua" w:cs="Book Antiqua"/>
          <w:b/>
          <w:bCs/>
          <w:sz w:val="24"/>
          <w:szCs w:val="24"/>
          <w:lang w:val="es-ES"/>
        </w:rPr>
        <w:t>sobreparto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>
        <w:rPr>
          <w:rFonts w:ascii="Book Antiqua" w:hAnsi="Book Antiqua" w:cs="Book Antiqua"/>
          <w:lang w:val="es-ES"/>
        </w:rPr>
        <w:t>periodo tras el parto</w:t>
      </w:r>
    </w:p>
    <w:p w14:paraId="33D4698D" w14:textId="41B3E108" w:rsidR="00DF6D89" w:rsidRPr="00261371" w:rsidRDefault="00ED4FE1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ahínco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ganas, esfuerzo</w:t>
      </w:r>
    </w:p>
    <w:p w14:paraId="175915AF" w14:textId="08D54299" w:rsidR="00DF6D89" w:rsidRPr="00261371" w:rsidRDefault="00ED4FE1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garbo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elegancia</w:t>
      </w:r>
    </w:p>
    <w:p w14:paraId="20E9E67C" w14:textId="06A30AE5" w:rsidR="00DF6D89" w:rsidRPr="00261371" w:rsidRDefault="00E57A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soleta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sola</w:t>
      </w:r>
    </w:p>
    <w:p w14:paraId="2621FA18" w14:textId="59603E81" w:rsidR="00DF6D89" w:rsidRPr="00261371" w:rsidRDefault="007B7217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carcamal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hombre poco elegante, inteligente o atractivo</w:t>
      </w:r>
    </w:p>
    <w:p w14:paraId="383A0C12" w14:textId="0F0585F5" w:rsidR="00DF6D89" w:rsidRPr="00261371" w:rsidRDefault="007B7217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no tener donde caerse muerto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no tener dinero</w:t>
      </w:r>
    </w:p>
    <w:p w14:paraId="4A1F2282" w14:textId="7596F325" w:rsidR="00DF6D89" w:rsidRPr="00261371" w:rsidRDefault="007B7217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achuchón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empujón, animar a alguien a hacer algo</w:t>
      </w:r>
    </w:p>
    <w:p w14:paraId="71AEF8AA" w14:textId="52F7095E" w:rsidR="00DF6D89" w:rsidRPr="00261371" w:rsidRDefault="007B7217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párroco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cura de una iglesia</w:t>
      </w:r>
    </w:p>
    <w:p w14:paraId="04D29F01" w14:textId="5FA0BCC7" w:rsidR="00DF6D89" w:rsidRPr="00261371" w:rsidRDefault="007B7217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majadero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loco</w:t>
      </w:r>
    </w:p>
    <w:p w14:paraId="0BDA5332" w14:textId="1B84DD35" w:rsidR="00DF6D89" w:rsidRPr="00261371" w:rsidRDefault="007B7217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dote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dinero o bienes que se dan al marido cuando se casa</w:t>
      </w:r>
    </w:p>
    <w:p w14:paraId="215F4F7A" w14:textId="7DED4A9A" w:rsidR="00D404F6" w:rsidRPr="00261371" w:rsidRDefault="004C4A68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refunfuñar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D404F6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quejarse</w:t>
      </w:r>
    </w:p>
    <w:p w14:paraId="62863158" w14:textId="3A4A9945" w:rsidR="00D404F6" w:rsidRPr="00261371" w:rsidRDefault="004C4A68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sobar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tocar, manosear</w:t>
      </w:r>
    </w:p>
    <w:p w14:paraId="1554A5AF" w14:textId="5A65B11D" w:rsidR="00D404F6" w:rsidRPr="00261371" w:rsidRDefault="004C4A68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luto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en este caso, actos para recordar al muerto</w:t>
      </w:r>
    </w:p>
    <w:p w14:paraId="3703673D" w14:textId="20067808" w:rsidR="00D404F6" w:rsidRPr="00261371" w:rsidRDefault="004C4A68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sainete</w:t>
      </w:r>
      <w:r w:rsidR="0034096C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4096C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obra de teatro cómica</w:t>
      </w:r>
    </w:p>
    <w:p w14:paraId="45DF9CCD" w14:textId="072A28D8" w:rsidR="00D404F6" w:rsidRDefault="004C4A68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comezón</w:t>
      </w:r>
      <w:r w:rsidR="0034096C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4096C" w:rsidRPr="00261371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curiosidad, nerviosismo</w:t>
      </w:r>
    </w:p>
    <w:p w14:paraId="19A69ED6" w14:textId="21AE4536" w:rsidR="00F547D2" w:rsidRDefault="004C4A68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cuartilla</w:t>
      </w:r>
      <w:r w:rsidR="00FF64A3" w:rsidRPr="00FF64A3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FF64A3" w:rsidRPr="00FF64A3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cuaderno</w:t>
      </w:r>
    </w:p>
    <w:p w14:paraId="045112BF" w14:textId="456851BD" w:rsidR="00F547D2" w:rsidRDefault="004C4A68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insinua</w:t>
      </w:r>
      <w:r w:rsidR="00256AAB">
        <w:rPr>
          <w:rFonts w:ascii="Book Antiqua" w:hAnsi="Book Antiqua" w:cs="Book Antiqua"/>
          <w:b/>
          <w:bCs/>
          <w:sz w:val="24"/>
          <w:szCs w:val="24"/>
          <w:lang w:val="es-ES"/>
        </w:rPr>
        <w:t>r</w:t>
      </w:r>
      <w:r w:rsidR="005F545B" w:rsidRPr="005F545B">
        <w:rPr>
          <w:rFonts w:ascii="Book Antiqua" w:hAnsi="Book Antiqua" w:cs="Book Antiqua"/>
          <w:lang w:val="es-ES"/>
        </w:rPr>
        <w:t xml:space="preserve"> – </w:t>
      </w:r>
      <w:r w:rsidR="00256AAB">
        <w:rPr>
          <w:rFonts w:ascii="Book Antiqua" w:hAnsi="Book Antiqua" w:cs="Book Antiqua"/>
          <w:lang w:val="es-ES"/>
        </w:rPr>
        <w:t>decir algo indirectamente, decir algo implícitamente</w:t>
      </w:r>
    </w:p>
    <w:p w14:paraId="2125751B" w14:textId="1D673657" w:rsidR="00F547D2" w:rsidRDefault="004C4A68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lastRenderedPageBreak/>
        <w:t>paja</w:t>
      </w:r>
      <w:r w:rsidR="005F545B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 w:rsidRPr="005F545B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hierba seca; en este caso, algo sin valor</w:t>
      </w:r>
    </w:p>
    <w:p w14:paraId="1459C206" w14:textId="5598B8C5" w:rsidR="007C1574" w:rsidRDefault="004C4A68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derogar</w:t>
      </w:r>
      <w:r w:rsidR="005F545B" w:rsidRPr="005F545B">
        <w:rPr>
          <w:rFonts w:ascii="Book Antiqua" w:hAnsi="Book Antiqua" w:cs="Book Antiqua"/>
          <w:lang w:val="es-ES"/>
        </w:rPr>
        <w:t xml:space="preserve"> - </w:t>
      </w:r>
      <w:r w:rsidR="00256AAB">
        <w:rPr>
          <w:rFonts w:ascii="Book Antiqua" w:hAnsi="Book Antiqua" w:cs="Book Antiqua"/>
          <w:lang w:val="es-ES"/>
        </w:rPr>
        <w:t>modificar</w:t>
      </w:r>
    </w:p>
    <w:p w14:paraId="0E8EEF3E" w14:textId="25C71D17" w:rsidR="007C1574" w:rsidRPr="00FF64A3" w:rsidRDefault="004C4A68" w:rsidP="00D404F6">
      <w:pPr>
        <w:spacing w:after="120"/>
        <w:ind w:left="-993" w:right="-1180"/>
        <w:rPr>
          <w:rFonts w:ascii="Book Antiqua" w:hAnsi="Book Antiqua" w:cs="Book Antiqua"/>
          <w:i/>
          <w:iCs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despachar</w:t>
      </w:r>
      <w:r w:rsidR="00FF64A3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finalizar un trámite</w:t>
      </w:r>
    </w:p>
    <w:p w14:paraId="4468D19E" w14:textId="1B922385" w:rsidR="00AE645B" w:rsidRPr="00261371" w:rsidRDefault="004C4A68" w:rsidP="004C4A68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aguardar</w:t>
      </w:r>
      <w:r w:rsidR="00FF64A3" w:rsidRPr="00FF64A3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FF64A3" w:rsidRPr="00FF64A3">
        <w:rPr>
          <w:rFonts w:ascii="Book Antiqua" w:hAnsi="Book Antiqua" w:cs="Book Antiqua"/>
          <w:lang w:val="es-ES"/>
        </w:rPr>
        <w:t xml:space="preserve">– </w:t>
      </w:r>
      <w:r w:rsidR="00256AAB">
        <w:rPr>
          <w:rFonts w:ascii="Book Antiqua" w:hAnsi="Book Antiqua" w:cs="Book Antiqua"/>
          <w:lang w:val="es-ES"/>
        </w:rPr>
        <w:t>esperar</w:t>
      </w:r>
    </w:p>
    <w:sectPr w:rsidR="00AE645B" w:rsidRPr="00261371" w:rsidSect="0040047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2E"/>
    <w:rsid w:val="000964C7"/>
    <w:rsid w:val="001D1863"/>
    <w:rsid w:val="00243116"/>
    <w:rsid w:val="00256AAB"/>
    <w:rsid w:val="00261371"/>
    <w:rsid w:val="00306AB5"/>
    <w:rsid w:val="00310DE4"/>
    <w:rsid w:val="0034096C"/>
    <w:rsid w:val="00400470"/>
    <w:rsid w:val="00487687"/>
    <w:rsid w:val="004C4A68"/>
    <w:rsid w:val="005F545B"/>
    <w:rsid w:val="00613452"/>
    <w:rsid w:val="007B7217"/>
    <w:rsid w:val="007C1574"/>
    <w:rsid w:val="00871AE7"/>
    <w:rsid w:val="00A168BE"/>
    <w:rsid w:val="00AD6D1F"/>
    <w:rsid w:val="00AE645B"/>
    <w:rsid w:val="00B12FBB"/>
    <w:rsid w:val="00C439D4"/>
    <w:rsid w:val="00D404F6"/>
    <w:rsid w:val="00D64DF0"/>
    <w:rsid w:val="00DD3E2E"/>
    <w:rsid w:val="00DF6D89"/>
    <w:rsid w:val="00E57A22"/>
    <w:rsid w:val="00ED4FE1"/>
    <w:rsid w:val="00F133CF"/>
    <w:rsid w:val="00F146A8"/>
    <w:rsid w:val="00F547D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A6BC"/>
  <w15:chartTrackingRefBased/>
  <w15:docId w15:val="{806F064F-6572-4867-AB77-FEC1BD6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Downey</dc:creator>
  <cp:keywords/>
  <dc:description/>
  <cp:lastModifiedBy>Guillermo Hernández Muñoz</cp:lastModifiedBy>
  <cp:revision>3</cp:revision>
  <dcterms:created xsi:type="dcterms:W3CDTF">2020-04-19T19:37:00Z</dcterms:created>
  <dcterms:modified xsi:type="dcterms:W3CDTF">2020-04-23T20:21:00Z</dcterms:modified>
</cp:coreProperties>
</file>