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4834618</wp:posOffset>
            </wp:positionH>
            <wp:positionV relativeFrom="margin">
              <wp:posOffset>-457013</wp:posOffset>
            </wp:positionV>
            <wp:extent cx="1024708" cy="905691"/>
            <wp:effectExtent b="0" l="0" r="0" t="0"/>
            <wp:wrapNone/>
            <wp:docPr descr="C:\Users\radionov\Desktop\Лого членов Комитета\Logo_tekhnopark.png" id="17" name="image1.png"/>
            <a:graphic>
              <a:graphicData uri="http://schemas.openxmlformats.org/drawingml/2006/picture">
                <pic:pic>
                  <pic:nvPicPr>
                    <pic:cNvPr descr="C:\Users\radionov\Desktop\Лого членов Комитета\Logo_tekhnopark.png" id="0" name="image1.png"/>
                    <pic:cNvPicPr preferRelativeResize="0"/>
                  </pic:nvPicPr>
                  <pic:blipFill>
                    <a:blip r:embed="rId7"/>
                    <a:srcRect b="19572" l="0" r="-197" t="17794"/>
                    <a:stretch>
                      <a:fillRect/>
                    </a:stretch>
                  </pic:blipFill>
                  <pic:spPr>
                    <a:xfrm>
                      <a:off x="0" y="0"/>
                      <a:ext cx="1024708" cy="905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-497201</wp:posOffset>
            </wp:positionH>
            <wp:positionV relativeFrom="paragraph">
              <wp:posOffset>-311146</wp:posOffset>
            </wp:positionV>
            <wp:extent cx="3748405" cy="777875"/>
            <wp:effectExtent b="0" l="0" r="0" t="0"/>
            <wp:wrapNone/>
            <wp:docPr descr="C:\Users\radionov\Desktop\Лого членов Комитета\МТПП.webp" id="18" name="image2.png"/>
            <a:graphic>
              <a:graphicData uri="http://schemas.openxmlformats.org/drawingml/2006/picture">
                <pic:pic>
                  <pic:nvPicPr>
                    <pic:cNvPr descr="C:\Users\radionov\Desktop\Лого членов Комитета\МТПП.webp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77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0" w:line="360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рограмма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вебинара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709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Комитета МТПП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промышленной и инновационной политике </w:t>
        <w:br w:type="textWrapping"/>
        <w:t xml:space="preserve">Тема: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Креативные индустрии: вопросы законодательства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360" w:lineRule="auto"/>
        <w:ind w:left="-709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Время проведения: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г., 11:00 - 13:00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Ссылка на регистрацию: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https://tekhnopark-kalibr-org.timepad.ru/event/1715042/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before="120" w:line="360" w:lineRule="auto"/>
        <w:ind w:left="-709" w:firstLine="709"/>
        <w:jc w:val="both"/>
        <w:rPr>
          <w:rFonts w:ascii="Arial" w:cs="Arial" w:eastAsia="Arial" w:hAnsi="Arial"/>
          <w:color w:val="1c1e21"/>
          <w:sz w:val="25"/>
          <w:szCs w:val="25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4860"/>
        <w:gridCol w:w="4455"/>
        <w:tblGridChange w:id="0">
          <w:tblGrid>
            <w:gridCol w:w="1065"/>
            <w:gridCol w:w="4860"/>
            <w:gridCol w:w="4455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Спикер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bookmarkStart w:colFirst="0" w:colLast="0" w:name="_heading=h.r44x5mjc63k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Тема выступления</w:t>
            </w:r>
          </w:p>
        </w:tc>
      </w:tr>
      <w:tr>
        <w:trPr>
          <w:cantSplit w:val="0"/>
          <w:trHeight w:val="942.4658203125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240" w:line="3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ОТКРЫТИЕ 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12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20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Коган </w:t>
              <w:br w:type="textWrapping"/>
              <w:t xml:space="preserve">Михаил Александрович,</w:t>
            </w:r>
          </w:p>
          <w:p w:rsidR="00000000" w:rsidDel="00000000" w:rsidP="00000000" w:rsidRDefault="00000000" w:rsidRPr="00000000" w14:paraId="00000012">
            <w:pPr>
              <w:spacing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председатель Комитета МТПП по промышленной и инновационной политике, председатель совета директоров ПАО “Калибр”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12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Приветственное слово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i w:val="1"/>
          <w:color w:val="3f3f3f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4350"/>
        <w:gridCol w:w="4995"/>
        <w:tblGridChange w:id="0">
          <w:tblGrid>
            <w:gridCol w:w="1065"/>
            <w:gridCol w:w="4350"/>
            <w:gridCol w:w="4995"/>
          </w:tblGrid>
        </w:tblGridChange>
      </w:tblGrid>
      <w:tr>
        <w:trPr>
          <w:cantSplit w:val="0"/>
          <w:trHeight w:val="1047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240" w:before="360" w:line="30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ОСНОВНАЯ ЧАСТЬ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200" w:before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"О внесении изменений в Закон Российской Федерации "Основы законодательства Российской Федерации о культуре" в части закрепления института творческих (креативных) индустрий"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Куценко Евгений,</w:t>
            </w:r>
          </w:p>
          <w:p w:rsidR="00000000" w:rsidDel="00000000" w:rsidP="00000000" w:rsidRDefault="00000000" w:rsidRPr="00000000" w14:paraId="0000001D">
            <w:pPr>
              <w:spacing w:before="0" w:line="30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директор Центра “Российская кластерная обсерватория” ИСИЭЗ НИУ ВШЭ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00" w:before="200"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Что такое креативные индустрии: определение в законопроекте и видение определения представителями индустрий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”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120" w:line="30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Игорь Намаконов,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генеральный директор Федерации креативных индустрий, исполнительный директор Комитета РСПП по интеллектуальной собственности и креативным индустриям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00" w:before="200"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“Какие компании могут быть отнесены  к креативному предпринимательству: критерии”</w:t>
            </w:r>
          </w:p>
        </w:tc>
      </w:tr>
      <w:tr>
        <w:trPr>
          <w:cantSplit w:val="0"/>
          <w:trHeight w:val="3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00" w:lineRule="auto"/>
              <w:rPr>
                <w:rFonts w:ascii="Times New Roman" w:cs="Times New Roman" w:eastAsia="Times New Roman" w:hAnsi="Times New Roman"/>
                <w:b w:val="1"/>
                <w:color w:val="11101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010"/>
                <w:sz w:val="28"/>
                <w:szCs w:val="28"/>
                <w:highlight w:val="white"/>
                <w:rtl w:val="0"/>
              </w:rPr>
              <w:t xml:space="preserve">Адигамова</w:t>
              <w:br w:type="textWrapping"/>
              <w:t xml:space="preserve">Юлия Ильдусовна,</w:t>
            </w:r>
          </w:p>
          <w:p w:rsidR="00000000" w:rsidDel="00000000" w:rsidP="00000000" w:rsidRDefault="00000000" w:rsidRPr="00000000" w14:paraId="00000024">
            <w:pPr>
              <w:spacing w:line="30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начальник Управления развития креативных индустрий Департамента предпринимательства и инновационного развития города Москвы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00" w:before="0"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“Меры поддержки креативных индустрий”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11:55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after="200" w:before="20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Панельная дискуссия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spacing w:after="200" w:before="200"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Прогноз эффективности данного закона и его влияние на развитие креативных индустрий</w:t>
            </w:r>
          </w:p>
          <w:p w:rsidR="00000000" w:rsidDel="00000000" w:rsidP="00000000" w:rsidRDefault="00000000" w:rsidRPr="00000000" w14:paraId="00000029">
            <w:pPr>
              <w:spacing w:after="200" w:before="20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Участники дискуссии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30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Куценко Евгений,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директор Центра “Российская кластерная обсерватория” ИСИЭЗ НИУ ВШЭ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before="200" w:line="300" w:lineRule="auto"/>
              <w:ind w:left="720" w:hanging="360"/>
              <w:rPr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Игорь Намаконов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генеральный директор Федерации креативных индустрий, исполнительный директор Комитета РСПП по интеллектуальной собственности и креативным индустриям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before="200" w:line="300" w:lineRule="auto"/>
              <w:ind w:left="720" w:hanging="360"/>
              <w:rPr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Адигамова Юлия Ильдусовна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начальник Управления развития креативных индустрий Департамента предпринимательства и инновационного развития города Москвы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before="200" w:line="30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Вероника Пешкова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посол доброй воли Организации Объединенных Наций по промышленному развитию (ЮНИДО)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before="200" w:line="300" w:lineRule="auto"/>
              <w:ind w:left="720" w:hanging="360"/>
              <w:rPr>
                <w:sz w:val="27"/>
                <w:szCs w:val="27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Татьяна Журавлева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директор центра качества жизни Агентства стратегических инициатив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200" w:before="200" w:line="276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Шишкин Дмитрий Олегович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владелец и руководитель ГК “Портновская мануфактура Шишкин”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4530"/>
        <w:gridCol w:w="4815"/>
        <w:tblGridChange w:id="0">
          <w:tblGrid>
            <w:gridCol w:w="1065"/>
            <w:gridCol w:w="4530"/>
            <w:gridCol w:w="4815"/>
          </w:tblGrid>
        </w:tblGridChange>
      </w:tblGrid>
      <w:tr>
        <w:trPr>
          <w:cantSplit w:val="0"/>
          <w:trHeight w:val="1105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before="120" w:line="30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ЗАКРЫТИЕ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480"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Коган </w:t>
              <w:br w:type="textWrapping"/>
              <w:t xml:space="preserve">Михаил Александрович,</w:t>
            </w:r>
          </w:p>
          <w:p w:rsidR="00000000" w:rsidDel="00000000" w:rsidP="00000000" w:rsidRDefault="00000000" w:rsidRPr="00000000" w14:paraId="00000037">
            <w:pPr>
              <w:spacing w:line="30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председатель Комитета МТПП по промышленной и инновационной политике, председатель совета директоров ПАО “Калибр”</w:t>
            </w:r>
          </w:p>
          <w:p w:rsidR="00000000" w:rsidDel="00000000" w:rsidP="00000000" w:rsidRDefault="00000000" w:rsidRPr="00000000" w14:paraId="00000038">
            <w:pPr>
              <w:spacing w:line="30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200" w:line="300" w:lineRule="auto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Заключительное слово</w:t>
            </w:r>
          </w:p>
        </w:tc>
      </w:tr>
    </w:tbl>
    <w:p w:rsidR="00000000" w:rsidDel="00000000" w:rsidP="00000000" w:rsidRDefault="00000000" w:rsidRPr="00000000" w14:paraId="0000003A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5" w:top="147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  <w:rsid w:val="001433EC"/>
  </w:style>
  <w:style w:type="paragraph" w:styleId="1">
    <w:name w:val="heading 1"/>
    <w:basedOn w:val="a"/>
    <w:next w:val="a"/>
    <w:rsid w:val="001433EC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2">
    <w:name w:val="heading 2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FB1343"/>
  </w:style>
  <w:style w:type="table" w:styleId="TableNormal" w:customStyle="1">
    <w:name w:val="Table Normal"/>
    <w:rsid w:val="00FB13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1433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normal0" w:customStyle="1">
    <w:name w:val="normal"/>
    <w:rsid w:val="0014490E"/>
  </w:style>
  <w:style w:type="table" w:styleId="TableNormal0" w:customStyle="1">
    <w:name w:val="Table Normal"/>
    <w:rsid w:val="0014490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"/>
    <w:rsid w:val="00866DAC"/>
  </w:style>
  <w:style w:type="table" w:styleId="TableNormal1" w:customStyle="1">
    <w:name w:val="Table Normal"/>
    <w:rsid w:val="00866DAC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866DA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Обычный1"/>
    <w:rsid w:val="001433EC"/>
  </w:style>
  <w:style w:type="table" w:styleId="TableNormal3" w:customStyle="1">
    <w:name w:val="Table Normal"/>
    <w:rsid w:val="001433EC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1433E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normal"/>
    <w:next w:val="normal"/>
    <w:rsid w:val="00FB134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4"/>
    <w:rsid w:val="001433E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rsid w:val="001433E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4"/>
    <w:rsid w:val="001433E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3"/>
    <w:rsid w:val="00866DA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3"/>
    <w:rsid w:val="00866DA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rsid w:val="00866DA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rsid w:val="00866DA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rsid w:val="0014490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1"/>
    <w:rsid w:val="0014490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1"/>
    <w:rsid w:val="0014490E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rsid w:val="00FB134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rsid w:val="00FB1343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>
    <w:name w:val="Table Grid"/>
    <w:basedOn w:val="a1"/>
    <w:uiPriority w:val="59"/>
    <w:rsid w:val="00EC135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f2">
    <w:name w:val="Balloon Text"/>
    <w:basedOn w:val="a"/>
    <w:link w:val="af3"/>
    <w:uiPriority w:val="99"/>
    <w:semiHidden w:val="1"/>
    <w:unhideWhenUsed w:val="1"/>
    <w:rsid w:val="00EC13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3" w:customStyle="1">
    <w:name w:val="Текст выноски Знак"/>
    <w:basedOn w:val="a0"/>
    <w:link w:val="af2"/>
    <w:uiPriority w:val="99"/>
    <w:semiHidden w:val="1"/>
    <w:rsid w:val="00EC135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khnopark-kalibr-org.timepad.ru/event/171504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E9hgHec9SK3sSZGXXQCR6q7rw==">AMUW2mXOoO5fGjWCuv1Om2Bo0Ac2ZdL7tFo8S/vIQywI0lUT1yilmP51etVE+QYk/jMSA29Icyr+ycJEIfzPDe37Aj9R2a874/Qq9RPDT18O/V/Zc0/4+nkkfvt6jiX/2kngxDFPlzO+ICHlYm/LIb3+CmE1B6rbrA==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2020-07-17T07:46:00Z</dcterms:created>
</cp:coreProperties>
</file>